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C75" w:rsidRPr="00681E21" w:rsidRDefault="00323D01">
      <w:pPr>
        <w:rPr>
          <w:rFonts w:ascii="Arial" w:hAnsi="Arial" w:cs="Arial"/>
          <w:b/>
        </w:rPr>
      </w:pPr>
      <w:r w:rsidRPr="00681E21">
        <w:rPr>
          <w:rFonts w:ascii="Arial" w:hAnsi="Arial" w:cs="Arial"/>
          <w:b/>
        </w:rPr>
        <w:t>Description des cours en éducation artistique</w:t>
      </w:r>
    </w:p>
    <w:p w:rsidR="00323D01" w:rsidRPr="00681E21" w:rsidRDefault="00323D01" w:rsidP="00323D01">
      <w:pPr>
        <w:rPr>
          <w:rFonts w:ascii="Arial" w:hAnsi="Arial" w:cs="Arial"/>
        </w:rPr>
      </w:pPr>
      <w:r w:rsidRPr="00681E21">
        <w:rPr>
          <w:rFonts w:ascii="Arial" w:hAnsi="Arial" w:cs="Arial"/>
        </w:rPr>
        <w:t>Les élèves d</w:t>
      </w:r>
      <w:bookmarkStart w:id="0" w:name="_GoBack"/>
      <w:bookmarkEnd w:id="0"/>
      <w:r w:rsidRPr="00681E21">
        <w:rPr>
          <w:rFonts w:ascii="Arial" w:hAnsi="Arial" w:cs="Arial"/>
        </w:rPr>
        <w:t>oivent obtenir 1 crédit</w:t>
      </w:r>
      <w:r w:rsidR="009278C8" w:rsidRPr="00681E21">
        <w:rPr>
          <w:rFonts w:ascii="Arial" w:hAnsi="Arial" w:cs="Arial"/>
        </w:rPr>
        <w:t xml:space="preserve"> (cours)</w:t>
      </w:r>
      <w:r w:rsidRPr="00681E21">
        <w:rPr>
          <w:rFonts w:ascii="Arial" w:hAnsi="Arial" w:cs="Arial"/>
        </w:rPr>
        <w:t xml:space="preserve"> en éducation artistique. Après avoir obtenu </w:t>
      </w:r>
      <w:r w:rsidR="000F5828" w:rsidRPr="00681E21">
        <w:rPr>
          <w:rFonts w:ascii="Arial" w:hAnsi="Arial" w:cs="Arial"/>
        </w:rPr>
        <w:t>leur</w:t>
      </w:r>
      <w:r w:rsidRPr="00681E21">
        <w:rPr>
          <w:rFonts w:ascii="Arial" w:hAnsi="Arial" w:cs="Arial"/>
        </w:rPr>
        <w:t xml:space="preserve"> crédit, </w:t>
      </w:r>
      <w:r w:rsidR="000F5828" w:rsidRPr="00681E21">
        <w:rPr>
          <w:rFonts w:ascii="Arial" w:hAnsi="Arial" w:cs="Arial"/>
        </w:rPr>
        <w:t>ils peuvent</w:t>
      </w:r>
      <w:r w:rsidRPr="00681E21">
        <w:rPr>
          <w:rFonts w:ascii="Arial" w:hAnsi="Arial" w:cs="Arial"/>
        </w:rPr>
        <w:t xml:space="preserve"> également suivre d’autres cours en éducation artistique de </w:t>
      </w:r>
      <w:r w:rsidR="000F5828" w:rsidRPr="00681E21">
        <w:rPr>
          <w:rFonts w:ascii="Arial" w:hAnsi="Arial" w:cs="Arial"/>
        </w:rPr>
        <w:t>leur</w:t>
      </w:r>
      <w:r w:rsidRPr="00681E21">
        <w:rPr>
          <w:rFonts w:ascii="Arial" w:hAnsi="Arial" w:cs="Arial"/>
        </w:rPr>
        <w:t xml:space="preserve"> choix.</w:t>
      </w:r>
    </w:p>
    <w:p w:rsidR="00323D01" w:rsidRPr="00681E21" w:rsidRDefault="00681E21" w:rsidP="00E30314">
      <w:pPr>
        <w:pStyle w:val="ListParagraph"/>
        <w:numPr>
          <w:ilvl w:val="0"/>
          <w:numId w:val="1"/>
        </w:numPr>
        <w:rPr>
          <w:rFonts w:ascii="Arial" w:hAnsi="Arial" w:cs="Arial"/>
        </w:rPr>
      </w:pPr>
      <w:hyperlink r:id="rId5" w:history="1">
        <w:r w:rsidR="00323D01" w:rsidRPr="00681E21">
          <w:rPr>
            <w:rStyle w:val="Hyperlink"/>
            <w:rFonts w:ascii="Arial" w:hAnsi="Arial" w:cs="Arial"/>
          </w:rPr>
          <w:t>Arts visuels</w:t>
        </w:r>
      </w:hyperlink>
      <w:r w:rsidR="00E30314" w:rsidRPr="00681E21">
        <w:rPr>
          <w:rFonts w:ascii="Arial" w:hAnsi="Arial" w:cs="Arial"/>
        </w:rPr>
        <w:t xml:space="preserve"> </w:t>
      </w:r>
    </w:p>
    <w:p w:rsidR="00681E21" w:rsidRPr="00681E21" w:rsidRDefault="00681E21" w:rsidP="00681E21">
      <w:pPr>
        <w:pStyle w:val="ListParagraph"/>
        <w:rPr>
          <w:rFonts w:ascii="Arial" w:hAnsi="Arial" w:cs="Arial"/>
        </w:rPr>
      </w:pPr>
      <w:r w:rsidRPr="00681E21">
        <w:rPr>
          <w:rFonts w:ascii="Arial" w:hAnsi="Arial" w:cs="Arial"/>
        </w:rPr>
        <w:t xml:space="preserve">Dans ce cours, l’élève est initié aux techniques du domaine des arts visuels (dessin, collage, photo, sculpture, etc.) afin de créer des œuvres individuelles laissant place à son imagination. Il développe également des habiletés qui lui permettent d’augmenter ses capacités d’apprécier les œuvres tout en découvrant le monde des arts, son histoire et sa contribution dans notre société. </w:t>
      </w:r>
    </w:p>
    <w:p w:rsidR="00E30314" w:rsidRPr="00681E21" w:rsidRDefault="00E30314" w:rsidP="00E30314">
      <w:pPr>
        <w:pStyle w:val="ListParagraph"/>
        <w:rPr>
          <w:rFonts w:ascii="Arial" w:hAnsi="Arial" w:cs="Arial"/>
        </w:rPr>
      </w:pPr>
    </w:p>
    <w:p w:rsidR="00323D01" w:rsidRPr="00681E21" w:rsidRDefault="00681E21" w:rsidP="00E30314">
      <w:pPr>
        <w:pStyle w:val="ListParagraph"/>
        <w:numPr>
          <w:ilvl w:val="0"/>
          <w:numId w:val="1"/>
        </w:numPr>
        <w:rPr>
          <w:rFonts w:ascii="Arial" w:hAnsi="Arial" w:cs="Arial"/>
        </w:rPr>
      </w:pPr>
      <w:hyperlink r:id="rId6" w:history="1">
        <w:r w:rsidR="00323D01" w:rsidRPr="00681E21">
          <w:rPr>
            <w:rStyle w:val="Hyperlink"/>
            <w:rFonts w:ascii="Arial" w:hAnsi="Arial" w:cs="Arial"/>
          </w:rPr>
          <w:t>Musique</w:t>
        </w:r>
      </w:hyperlink>
      <w:r w:rsidR="00E30314" w:rsidRPr="00681E21">
        <w:rPr>
          <w:rFonts w:ascii="Arial" w:hAnsi="Arial" w:cs="Arial"/>
        </w:rPr>
        <w:t xml:space="preserve"> </w:t>
      </w:r>
    </w:p>
    <w:p w:rsidR="00E30314" w:rsidRPr="00681E21" w:rsidRDefault="00E30314" w:rsidP="00E30314">
      <w:pPr>
        <w:pStyle w:val="ListParagraph"/>
        <w:rPr>
          <w:rFonts w:ascii="Arial" w:hAnsi="Arial" w:cs="Arial"/>
        </w:rPr>
      </w:pPr>
      <w:r w:rsidRPr="00681E21">
        <w:rPr>
          <w:rFonts w:ascii="Arial" w:hAnsi="Arial" w:cs="Arial"/>
        </w:rPr>
        <w:t>Ce cours met l’accent sur la culture musicale et l’application pratique des connaissances des différents paramètres musicaux (rythme, harmonie, mélodie, etc.). L’élève s’initie ou poursuit l’apprentissage d’un instrument de musique tout en prenant conscience du rôle de la musique à travers l’histoire, incluant l’époque actuelle, ainsi que son apport culturel et identitaire.</w:t>
      </w:r>
    </w:p>
    <w:p w:rsidR="00E30314" w:rsidRPr="00681E21" w:rsidRDefault="00E30314" w:rsidP="00E30314">
      <w:pPr>
        <w:pStyle w:val="ListParagraph"/>
        <w:rPr>
          <w:rFonts w:ascii="Arial" w:hAnsi="Arial" w:cs="Arial"/>
        </w:rPr>
      </w:pPr>
    </w:p>
    <w:p w:rsidR="00323D01" w:rsidRPr="00681E21" w:rsidRDefault="00681E21" w:rsidP="00E30314">
      <w:pPr>
        <w:pStyle w:val="ListParagraph"/>
        <w:numPr>
          <w:ilvl w:val="0"/>
          <w:numId w:val="1"/>
        </w:numPr>
        <w:rPr>
          <w:rFonts w:ascii="Arial" w:hAnsi="Arial" w:cs="Arial"/>
        </w:rPr>
      </w:pPr>
      <w:hyperlink r:id="rId7" w:history="1">
        <w:r w:rsidR="00323D01" w:rsidRPr="00681E21">
          <w:rPr>
            <w:rStyle w:val="Hyperlink"/>
            <w:rFonts w:ascii="Arial" w:hAnsi="Arial" w:cs="Arial"/>
          </w:rPr>
          <w:t>Initiation à l’art dramatique</w:t>
        </w:r>
      </w:hyperlink>
    </w:p>
    <w:p w:rsidR="00E30314" w:rsidRPr="00681E21" w:rsidRDefault="00E30314" w:rsidP="00E30314">
      <w:pPr>
        <w:pStyle w:val="ListParagraph"/>
        <w:rPr>
          <w:rFonts w:ascii="Arial" w:hAnsi="Arial" w:cs="Arial"/>
        </w:rPr>
      </w:pPr>
      <w:r w:rsidRPr="00681E21">
        <w:rPr>
          <w:rFonts w:ascii="Arial" w:hAnsi="Arial" w:cs="Arial"/>
        </w:rPr>
        <w:t xml:space="preserve">Ce cours amène l’élève à créer et à interpréter des séquences dramatiques ainsi qu’à apprécier des </w:t>
      </w:r>
      <w:proofErr w:type="spellStart"/>
      <w:r w:rsidRPr="00681E21">
        <w:rPr>
          <w:rFonts w:ascii="Arial" w:hAnsi="Arial" w:cs="Arial"/>
        </w:rPr>
        <w:t>oeuvres</w:t>
      </w:r>
      <w:proofErr w:type="spellEnd"/>
      <w:r w:rsidRPr="00681E21">
        <w:rPr>
          <w:rFonts w:ascii="Arial" w:hAnsi="Arial" w:cs="Arial"/>
        </w:rPr>
        <w:t xml:space="preserve"> théâtrales d’ici et d’ailleurs, d’hier et d’aujourd’hui. </w:t>
      </w:r>
    </w:p>
    <w:p w:rsidR="00E30314" w:rsidRPr="00681E21" w:rsidRDefault="00E30314" w:rsidP="00E30314">
      <w:pPr>
        <w:pStyle w:val="ListParagraph"/>
        <w:rPr>
          <w:rFonts w:ascii="Arial" w:hAnsi="Arial" w:cs="Arial"/>
        </w:rPr>
      </w:pPr>
    </w:p>
    <w:p w:rsidR="00323D01" w:rsidRPr="00681E21" w:rsidRDefault="00681E21" w:rsidP="00E30314">
      <w:pPr>
        <w:pStyle w:val="ListParagraph"/>
        <w:numPr>
          <w:ilvl w:val="0"/>
          <w:numId w:val="1"/>
        </w:numPr>
        <w:rPr>
          <w:rFonts w:ascii="Arial" w:hAnsi="Arial" w:cs="Arial"/>
        </w:rPr>
      </w:pPr>
      <w:hyperlink r:id="rId8" w:history="1">
        <w:r w:rsidR="00323D01" w:rsidRPr="00681E21">
          <w:rPr>
            <w:rStyle w:val="Hyperlink"/>
            <w:rFonts w:ascii="Arial" w:hAnsi="Arial" w:cs="Arial"/>
          </w:rPr>
          <w:t>Art visuel et médiatique</w:t>
        </w:r>
        <w:r w:rsidR="00E30314" w:rsidRPr="00681E21">
          <w:rPr>
            <w:rStyle w:val="Hyperlink"/>
            <w:rFonts w:ascii="Arial" w:hAnsi="Arial" w:cs="Arial"/>
          </w:rPr>
          <w:t>s</w:t>
        </w:r>
      </w:hyperlink>
    </w:p>
    <w:p w:rsidR="00E30314" w:rsidRPr="00681E21" w:rsidRDefault="00E30314" w:rsidP="00E30314">
      <w:pPr>
        <w:pStyle w:val="ListParagraph"/>
        <w:rPr>
          <w:rFonts w:ascii="Arial" w:hAnsi="Arial" w:cs="Arial"/>
        </w:rPr>
      </w:pPr>
      <w:r w:rsidRPr="00681E21">
        <w:rPr>
          <w:rFonts w:ascii="Arial" w:hAnsi="Arial" w:cs="Arial"/>
        </w:rPr>
        <w:t xml:space="preserve">Dans ce cours, l’élève est amené à utiliser les différentes technologies pour créer des </w:t>
      </w:r>
      <w:proofErr w:type="spellStart"/>
      <w:r w:rsidRPr="00681E21">
        <w:rPr>
          <w:rFonts w:ascii="Arial" w:hAnsi="Arial" w:cs="Arial"/>
        </w:rPr>
        <w:t>oeuvres</w:t>
      </w:r>
      <w:proofErr w:type="spellEnd"/>
      <w:r w:rsidRPr="00681E21">
        <w:rPr>
          <w:rFonts w:ascii="Arial" w:hAnsi="Arial" w:cs="Arial"/>
        </w:rPr>
        <w:t xml:space="preserve"> individuelles et collectives. Il découvre l’art et les artistes acadiens et francophones pour ensuite s’ouvrir sur l’art du monde, et à partir de là appliquer une démarche d’appréciation esthétique afin de développer son sens analytique et de devenir un consommateur plus informé.</w:t>
      </w:r>
    </w:p>
    <w:p w:rsidR="00E30314" w:rsidRPr="00681E21" w:rsidRDefault="00E30314" w:rsidP="00E30314">
      <w:pPr>
        <w:pStyle w:val="ListParagraph"/>
        <w:rPr>
          <w:rFonts w:ascii="Arial" w:hAnsi="Arial" w:cs="Arial"/>
        </w:rPr>
      </w:pPr>
    </w:p>
    <w:p w:rsidR="00323D01" w:rsidRPr="00681E21" w:rsidRDefault="00681E21" w:rsidP="00E30314">
      <w:pPr>
        <w:pStyle w:val="ListParagraph"/>
        <w:numPr>
          <w:ilvl w:val="0"/>
          <w:numId w:val="1"/>
        </w:numPr>
        <w:rPr>
          <w:rFonts w:ascii="Arial" w:hAnsi="Arial" w:cs="Arial"/>
        </w:rPr>
      </w:pPr>
      <w:hyperlink r:id="rId9" w:history="1">
        <w:r w:rsidR="00323D01" w:rsidRPr="00681E21">
          <w:rPr>
            <w:rStyle w:val="Hyperlink"/>
            <w:rFonts w:ascii="Arial" w:hAnsi="Arial" w:cs="Arial"/>
          </w:rPr>
          <w:t>Création musicale</w:t>
        </w:r>
      </w:hyperlink>
    </w:p>
    <w:p w:rsidR="00E30314" w:rsidRPr="00681E21" w:rsidRDefault="00E30314" w:rsidP="00E30314">
      <w:pPr>
        <w:pStyle w:val="ListParagraph"/>
        <w:rPr>
          <w:rFonts w:ascii="Arial" w:hAnsi="Arial" w:cs="Arial"/>
        </w:rPr>
      </w:pPr>
      <w:r w:rsidRPr="00681E21">
        <w:rPr>
          <w:rFonts w:ascii="Arial" w:hAnsi="Arial" w:cs="Arial"/>
        </w:rPr>
        <w:t xml:space="preserve">Ce cours amène l’élève à découvrir et à explorer différentes facettes de la création musicale à l’aide d’outils technologiques de pointe (clavier 49 touches, séquenceur, logiciel de notation et autres). L’interface choisie permet également l’utilisation d’instruments acoustiques tels que la guitare, la flûte, la voix, etc. </w:t>
      </w:r>
    </w:p>
    <w:p w:rsidR="00323D01" w:rsidRPr="00681E21" w:rsidRDefault="00323D01">
      <w:pPr>
        <w:rPr>
          <w:rFonts w:ascii="Arial" w:hAnsi="Arial" w:cs="Arial"/>
        </w:rPr>
      </w:pPr>
    </w:p>
    <w:sectPr w:rsidR="00323D01" w:rsidRPr="00681E21" w:rsidSect="00964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BB2"/>
    <w:multiLevelType w:val="hybridMultilevel"/>
    <w:tmpl w:val="B210B3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01"/>
    <w:rsid w:val="000F5828"/>
    <w:rsid w:val="00323D01"/>
    <w:rsid w:val="00404DE2"/>
    <w:rsid w:val="005D7C75"/>
    <w:rsid w:val="00681E21"/>
    <w:rsid w:val="00807DDD"/>
    <w:rsid w:val="00855AE9"/>
    <w:rsid w:val="009278C8"/>
    <w:rsid w:val="00964D5D"/>
    <w:rsid w:val="00C26CD0"/>
    <w:rsid w:val="00E3031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B486"/>
  <w15:chartTrackingRefBased/>
  <w15:docId w15:val="{F297366E-5512-4A68-8760-CD01B6B0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314"/>
    <w:rPr>
      <w:color w:val="0563C1" w:themeColor="hyperlink"/>
      <w:u w:val="single"/>
    </w:rPr>
  </w:style>
  <w:style w:type="character" w:styleId="UnresolvedMention">
    <w:name w:val="Unresolved Mention"/>
    <w:basedOn w:val="DefaultParagraphFont"/>
    <w:uiPriority w:val="99"/>
    <w:semiHidden/>
    <w:unhideWhenUsed/>
    <w:rsid w:val="00E30314"/>
    <w:rPr>
      <w:color w:val="605E5C"/>
      <w:shd w:val="clear" w:color="auto" w:fill="E1DFDD"/>
    </w:rPr>
  </w:style>
  <w:style w:type="paragraph" w:styleId="ListParagraph">
    <w:name w:val="List Paragraph"/>
    <w:basedOn w:val="Normal"/>
    <w:uiPriority w:val="34"/>
    <w:qFormat/>
    <w:rsid w:val="00E3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2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servped/EducationArtistique/ArtsVisuelsEtMediatiques12e%3fAnnee94411.pdf" TargetMode="External"/><Relationship Id="rId3" Type="http://schemas.openxmlformats.org/officeDocument/2006/relationships/settings" Target="settings.xml"/><Relationship Id="rId7" Type="http://schemas.openxmlformats.org/officeDocument/2006/relationships/hyperlink" Target="https://www2.gnb.ca/content/dam/gnb/Departments/ed/pdf/K12/servped/EducationArtistique/InitiationALartDramatique934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nb.ca/content/dam/gnb/Departments/ed/pdf/K12/servped/EducationArtistique/Musique92111.pdf" TargetMode="External"/><Relationship Id="rId11" Type="http://schemas.openxmlformats.org/officeDocument/2006/relationships/theme" Target="theme/theme1.xml"/><Relationship Id="rId5" Type="http://schemas.openxmlformats.org/officeDocument/2006/relationships/hyperlink" Target="https://www2.gnb.ca/content/dam/gnb/Departments/ed/pdf/K12/servped/EducationArtistique/ArtsVisuels9eAnnee9111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gnb.ca/content/dam/gnb/Departments/ed/pdf/K12/servped/EducationArtistique/CreationMusicale924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Mallet, Geneviève (EECD/EDPE)</dc:creator>
  <cp:keywords/>
  <dc:description/>
  <cp:lastModifiedBy>Mallet, Geneviève (EECD/EDPE)</cp:lastModifiedBy>
  <cp:revision>3</cp:revision>
  <dcterms:created xsi:type="dcterms:W3CDTF">2021-03-23T12:26:00Z</dcterms:created>
  <dcterms:modified xsi:type="dcterms:W3CDTF">2021-03-23T18:02:00Z</dcterms:modified>
</cp:coreProperties>
</file>